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9AB39F9"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07146B">
        <w:rPr>
          <w:rFonts w:cstheme="minorHAnsi"/>
          <w:u w:val="single"/>
        </w:rPr>
        <w:t>Bellingham Technical College</w:t>
      </w:r>
      <w:r w:rsidR="0007146B" w:rsidRPr="0007146B">
        <w:rPr>
          <w:rFonts w:cstheme="minorHAnsi"/>
        </w:rPr>
        <w:tab/>
      </w:r>
      <w:r w:rsidR="0007146B" w:rsidRPr="0007146B">
        <w:rPr>
          <w:rFonts w:cstheme="minorHAnsi"/>
        </w:rPr>
        <w:tab/>
      </w:r>
      <w:r w:rsidR="0007146B" w:rsidRPr="0007146B">
        <w:rPr>
          <w:rFonts w:cstheme="minorHAnsi"/>
        </w:rPr>
        <w:tab/>
      </w:r>
      <w:r w:rsidR="0007146B" w:rsidRPr="0007146B">
        <w:rPr>
          <w:rFonts w:cstheme="minorHAnsi"/>
        </w:rPr>
        <w:tab/>
      </w:r>
      <w:r w:rsidR="0007146B" w:rsidRPr="0007146B">
        <w:rPr>
          <w:rFonts w:cstheme="minorHAnsi"/>
        </w:rPr>
        <w:tab/>
      </w:r>
      <w:r w:rsidRPr="00AA1F33">
        <w:rPr>
          <w:rFonts w:cstheme="minorHAnsi"/>
          <w:b/>
          <w:bCs/>
        </w:rPr>
        <w:t xml:space="preserve"> </w:t>
      </w:r>
      <w:r w:rsidR="0007146B">
        <w:rPr>
          <w:rFonts w:cstheme="minorHAnsi"/>
          <w:b/>
          <w:bCs/>
        </w:rPr>
        <w:tab/>
      </w:r>
      <w:r w:rsidRPr="00AA1F33">
        <w:rPr>
          <w:b/>
          <w:bCs/>
        </w:rPr>
        <w:t>Date</w:t>
      </w:r>
      <w:r w:rsidR="0050374F" w:rsidRPr="00AA1F33">
        <w:rPr>
          <w:b/>
          <w:bCs/>
        </w:rPr>
        <w:t xml:space="preserve"> of Report</w:t>
      </w:r>
      <w:r w:rsidRPr="00AA1F33">
        <w:t xml:space="preserve">: </w:t>
      </w:r>
      <w:r w:rsidR="00F819C5">
        <w:rPr>
          <w:u w:val="single"/>
        </w:rPr>
        <w:t>0</w:t>
      </w:r>
      <w:r w:rsidR="009F15E6">
        <w:rPr>
          <w:u w:val="single"/>
        </w:rPr>
        <w:t>4</w:t>
      </w:r>
      <w:r w:rsidR="0007146B" w:rsidRPr="0007146B">
        <w:rPr>
          <w:u w:val="single"/>
        </w:rPr>
        <w:t>/</w:t>
      </w:r>
      <w:r w:rsidR="002B049D">
        <w:rPr>
          <w:u w:val="single"/>
        </w:rPr>
        <w:t>10</w:t>
      </w:r>
      <w:r w:rsidR="0007146B" w:rsidRPr="0007146B">
        <w:rPr>
          <w:u w:val="single"/>
        </w:rPr>
        <w:t>/202</w:t>
      </w:r>
      <w:r w:rsidR="00F819C5">
        <w:rPr>
          <w:u w:val="single"/>
        </w:rPr>
        <w:t>1</w:t>
      </w:r>
      <w:r w:rsidR="0007146B">
        <w:rPr>
          <w:b/>
          <w:bCs/>
        </w:rPr>
        <w:t xml:space="preserve">     </w:t>
      </w:r>
      <w:r w:rsidR="0007146B">
        <w:rPr>
          <w:b/>
          <w:bCs/>
        </w:rPr>
        <w:tab/>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9F15E6">
        <w:rPr>
          <w:u w:val="single"/>
        </w:rPr>
        <w:t>03</w:t>
      </w:r>
      <w:r w:rsidR="0007146B" w:rsidRPr="0007146B">
        <w:rPr>
          <w:u w:val="single"/>
        </w:rPr>
        <w:t>/3</w:t>
      </w:r>
      <w:r w:rsidR="00F819C5">
        <w:rPr>
          <w:u w:val="single"/>
        </w:rPr>
        <w:t>1</w:t>
      </w:r>
      <w:r w:rsidR="0007146B" w:rsidRPr="0007146B">
        <w:rPr>
          <w:u w:val="single"/>
        </w:rPr>
        <w:t>/202</w:t>
      </w:r>
      <w:r w:rsidR="009F15E6">
        <w:rPr>
          <w:u w:val="single"/>
        </w:rPr>
        <w:t>1</w:t>
      </w:r>
      <w:r w:rsidR="0007146B">
        <w:rPr>
          <w:u w:val="single"/>
        </w:rPr>
        <w:t xml:space="preserve">    </w:t>
      </w:r>
    </w:p>
    <w:p w14:paraId="2A9BFD94" w14:textId="65AF8E0C"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07146B" w:rsidRPr="0007146B">
        <w:rPr>
          <w:u w:val="single"/>
        </w:rPr>
        <w:t>$</w:t>
      </w:r>
      <w:r w:rsidR="00C312A1">
        <w:rPr>
          <w:u w:val="single"/>
        </w:rPr>
        <w:t>3,642,352</w:t>
      </w:r>
      <w:r w:rsidR="009B2233">
        <w:t xml:space="preserve"> </w:t>
      </w:r>
      <w:r w:rsidR="0007146B">
        <w:tab/>
      </w:r>
      <w:r w:rsidR="009B2233">
        <w:t xml:space="preserve">Section </w:t>
      </w:r>
      <w:r w:rsidR="00A20975" w:rsidRPr="009B2233">
        <w:t>(a)(2):</w:t>
      </w:r>
      <w:r w:rsidR="00451ED6" w:rsidRPr="009B2233">
        <w:t xml:space="preserve"> </w:t>
      </w:r>
      <w:r w:rsidR="0007146B" w:rsidRPr="0007146B">
        <w:rPr>
          <w:u w:val="single"/>
        </w:rPr>
        <w:t>$</w:t>
      </w:r>
      <w:r w:rsidR="00CC04C6">
        <w:rPr>
          <w:u w:val="single"/>
        </w:rPr>
        <w:t>241,870</w:t>
      </w:r>
      <w:r w:rsidR="009B2233">
        <w:t xml:space="preserve"> </w:t>
      </w:r>
      <w:r w:rsidR="0007146B">
        <w:tab/>
      </w:r>
      <w:r w:rsidR="009B2233">
        <w:t xml:space="preserve">Section </w:t>
      </w:r>
      <w:r w:rsidR="00451ED6" w:rsidRPr="009B2233">
        <w:t>(a)(3)</w:t>
      </w:r>
      <w:r w:rsidR="009B2233">
        <w:t xml:space="preserve">: </w:t>
      </w:r>
      <w:r w:rsidR="0007146B" w:rsidRPr="0007146B">
        <w:rPr>
          <w:u w:val="single"/>
        </w:rPr>
        <w:t>$0</w:t>
      </w:r>
      <w:r w:rsidR="00E9575F">
        <w:t xml:space="preserve"> </w:t>
      </w:r>
      <w:r w:rsidR="00CC04C6">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B81A68">
        <w:trPr>
          <w:trHeight w:val="403"/>
        </w:trPr>
        <w:tc>
          <w:tcPr>
            <w:tcW w:w="6117" w:type="dxa"/>
            <w:vAlign w:val="center"/>
          </w:tcPr>
          <w:p w14:paraId="10FAF964" w14:textId="7208FEFC" w:rsidR="007D277A" w:rsidRPr="0017254D" w:rsidRDefault="007D277A" w:rsidP="00B81A68">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FFFFFF" w:themeFill="background1"/>
            <w:vAlign w:val="center"/>
          </w:tcPr>
          <w:p w14:paraId="073E3B49" w14:textId="19B660A3" w:rsidR="007D277A" w:rsidRPr="00206D77" w:rsidRDefault="007D277A" w:rsidP="00B81A68">
            <w:pPr>
              <w:rPr>
                <w:rFonts w:cstheme="minorHAnsi"/>
                <w:sz w:val="21"/>
                <w:szCs w:val="21"/>
                <w:highlight w:val="black"/>
              </w:rPr>
            </w:pPr>
          </w:p>
        </w:tc>
        <w:tc>
          <w:tcPr>
            <w:tcW w:w="1440" w:type="dxa"/>
            <w:vAlign w:val="center"/>
          </w:tcPr>
          <w:p w14:paraId="37EAF909" w14:textId="77777777" w:rsidR="007D277A" w:rsidRPr="00206D77" w:rsidRDefault="007D277A" w:rsidP="00B81A68">
            <w:pPr>
              <w:rPr>
                <w:sz w:val="21"/>
                <w:szCs w:val="21"/>
              </w:rPr>
            </w:pPr>
          </w:p>
        </w:tc>
        <w:tc>
          <w:tcPr>
            <w:tcW w:w="1440" w:type="dxa"/>
            <w:vAlign w:val="center"/>
          </w:tcPr>
          <w:p w14:paraId="0EFE0919" w14:textId="77777777" w:rsidR="007D277A" w:rsidRPr="00206D77" w:rsidRDefault="007D277A" w:rsidP="00B81A68">
            <w:pPr>
              <w:rPr>
                <w:sz w:val="21"/>
                <w:szCs w:val="21"/>
              </w:rPr>
            </w:pPr>
          </w:p>
        </w:tc>
        <w:tc>
          <w:tcPr>
            <w:tcW w:w="3516" w:type="dxa"/>
            <w:vAlign w:val="center"/>
          </w:tcPr>
          <w:p w14:paraId="79751DB5" w14:textId="73BE1DAF" w:rsidR="007D277A" w:rsidRPr="00206D77" w:rsidRDefault="007D277A" w:rsidP="00B81A68">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87CBF4C"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781CA5">
        <w:trPr>
          <w:trHeight w:val="403"/>
        </w:trPr>
        <w:tc>
          <w:tcPr>
            <w:tcW w:w="6117" w:type="dxa"/>
            <w:shd w:val="clear" w:color="auto" w:fill="auto"/>
            <w:vAlign w:val="center"/>
          </w:tcPr>
          <w:p w14:paraId="54533AE1" w14:textId="1C6FE727" w:rsidR="004D4A3F" w:rsidRDefault="004D4A3F" w:rsidP="00781CA5">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vAlign w:val="center"/>
          </w:tcPr>
          <w:p w14:paraId="1806B6B0" w14:textId="40B0178D" w:rsidR="00BF7D7A" w:rsidRPr="00206D77" w:rsidRDefault="00A42029" w:rsidP="00B81A68">
            <w:pPr>
              <w:rPr>
                <w:rFonts w:cstheme="minorHAnsi"/>
                <w:sz w:val="21"/>
                <w:szCs w:val="21"/>
              </w:rPr>
            </w:pPr>
            <w:r>
              <w:rPr>
                <w:rFonts w:cstheme="minorHAnsi"/>
                <w:sz w:val="21"/>
                <w:szCs w:val="21"/>
              </w:rPr>
              <w:t>$</w:t>
            </w:r>
            <w:r w:rsidR="00F774E3">
              <w:rPr>
                <w:rFonts w:cstheme="minorHAnsi"/>
                <w:sz w:val="21"/>
                <w:szCs w:val="21"/>
              </w:rPr>
              <w:t>58,788</w:t>
            </w:r>
          </w:p>
        </w:tc>
        <w:tc>
          <w:tcPr>
            <w:tcW w:w="1440" w:type="dxa"/>
            <w:vAlign w:val="center"/>
          </w:tcPr>
          <w:p w14:paraId="549B3575" w14:textId="77777777" w:rsidR="004D4A3F" w:rsidRPr="00206D77" w:rsidRDefault="004D4A3F" w:rsidP="00781CA5">
            <w:pPr>
              <w:rPr>
                <w:rFonts w:cstheme="minorHAnsi"/>
                <w:sz w:val="21"/>
                <w:szCs w:val="21"/>
              </w:rPr>
            </w:pPr>
          </w:p>
        </w:tc>
        <w:tc>
          <w:tcPr>
            <w:tcW w:w="1440" w:type="dxa"/>
            <w:vAlign w:val="center"/>
          </w:tcPr>
          <w:p w14:paraId="615EBA32" w14:textId="77777777" w:rsidR="004D4A3F" w:rsidRPr="00206D77" w:rsidRDefault="004D4A3F" w:rsidP="00781CA5">
            <w:pPr>
              <w:rPr>
                <w:rFonts w:cstheme="minorHAnsi"/>
                <w:sz w:val="21"/>
                <w:szCs w:val="21"/>
              </w:rPr>
            </w:pPr>
          </w:p>
        </w:tc>
        <w:tc>
          <w:tcPr>
            <w:tcW w:w="3516" w:type="dxa"/>
            <w:shd w:val="clear" w:color="auto" w:fill="auto"/>
            <w:vAlign w:val="center"/>
          </w:tcPr>
          <w:p w14:paraId="0A19F133" w14:textId="77777777" w:rsidR="004D4A3F" w:rsidRPr="00206D77" w:rsidRDefault="004D4A3F" w:rsidP="00781CA5">
            <w:pPr>
              <w:rPr>
                <w:rFonts w:cstheme="minorHAnsi"/>
                <w:sz w:val="21"/>
                <w:szCs w:val="21"/>
              </w:rPr>
            </w:pPr>
          </w:p>
        </w:tc>
      </w:tr>
      <w:tr w:rsidR="003860CC" w:rsidRPr="00B0429C" w14:paraId="54406B79" w14:textId="77777777" w:rsidTr="0007146B">
        <w:trPr>
          <w:trHeight w:val="350"/>
        </w:trPr>
        <w:tc>
          <w:tcPr>
            <w:tcW w:w="6117" w:type="dxa"/>
            <w:shd w:val="clear" w:color="auto" w:fill="auto"/>
            <w:vAlign w:val="center"/>
          </w:tcPr>
          <w:p w14:paraId="3DFDEFC9" w14:textId="41238614" w:rsidR="007D277A" w:rsidRPr="0017254D" w:rsidDel="000711FF" w:rsidRDefault="007D277A" w:rsidP="0007146B">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vAlign w:val="center"/>
          </w:tcPr>
          <w:p w14:paraId="51E4D8F8" w14:textId="77777777" w:rsidR="007D277A" w:rsidRPr="00206D77" w:rsidRDefault="007D277A" w:rsidP="0007146B">
            <w:pPr>
              <w:rPr>
                <w:rFonts w:cstheme="minorHAnsi"/>
                <w:sz w:val="21"/>
                <w:szCs w:val="21"/>
              </w:rPr>
            </w:pPr>
          </w:p>
        </w:tc>
        <w:tc>
          <w:tcPr>
            <w:tcW w:w="1440" w:type="dxa"/>
            <w:vAlign w:val="center"/>
          </w:tcPr>
          <w:p w14:paraId="744DD604" w14:textId="79D00786" w:rsidR="007D277A" w:rsidRPr="00206D77" w:rsidRDefault="007D277A" w:rsidP="0007146B">
            <w:pPr>
              <w:rPr>
                <w:rFonts w:cstheme="minorHAnsi"/>
                <w:sz w:val="21"/>
                <w:szCs w:val="21"/>
              </w:rPr>
            </w:pPr>
          </w:p>
        </w:tc>
        <w:tc>
          <w:tcPr>
            <w:tcW w:w="1440" w:type="dxa"/>
            <w:vAlign w:val="center"/>
          </w:tcPr>
          <w:p w14:paraId="71CAF7FE" w14:textId="77777777" w:rsidR="007D277A" w:rsidRPr="00206D77" w:rsidRDefault="007D277A" w:rsidP="0007146B">
            <w:pPr>
              <w:rPr>
                <w:rFonts w:cstheme="minorHAnsi"/>
                <w:sz w:val="21"/>
                <w:szCs w:val="21"/>
              </w:rPr>
            </w:pPr>
          </w:p>
        </w:tc>
        <w:tc>
          <w:tcPr>
            <w:tcW w:w="3516" w:type="dxa"/>
            <w:shd w:val="clear" w:color="auto" w:fill="auto"/>
            <w:vAlign w:val="center"/>
          </w:tcPr>
          <w:p w14:paraId="536491F6" w14:textId="3EC39F81" w:rsidR="007D277A" w:rsidRPr="00206D77" w:rsidRDefault="007D277A" w:rsidP="0007146B">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BF7D7A">
        <w:trPr>
          <w:trHeight w:val="350"/>
        </w:trPr>
        <w:tc>
          <w:tcPr>
            <w:tcW w:w="6117" w:type="dxa"/>
            <w:vAlign w:val="center"/>
          </w:tcPr>
          <w:p w14:paraId="69AA84DF" w14:textId="4520E7FA" w:rsidR="007D277A" w:rsidRPr="0017254D" w:rsidRDefault="007D277A" w:rsidP="00BF7D7A">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vAlign w:val="center"/>
          </w:tcPr>
          <w:p w14:paraId="4DB8448A" w14:textId="745A59F3" w:rsidR="007D277A" w:rsidRPr="00206D77" w:rsidRDefault="007D277A" w:rsidP="00BF7D7A">
            <w:pPr>
              <w:rPr>
                <w:rFonts w:cstheme="minorHAnsi"/>
                <w:sz w:val="21"/>
                <w:szCs w:val="21"/>
              </w:rPr>
            </w:pPr>
          </w:p>
        </w:tc>
        <w:tc>
          <w:tcPr>
            <w:tcW w:w="1440" w:type="dxa"/>
            <w:vAlign w:val="center"/>
          </w:tcPr>
          <w:p w14:paraId="210749F4" w14:textId="77777777" w:rsidR="007D277A" w:rsidRPr="00206D77" w:rsidRDefault="007D277A" w:rsidP="00BF7D7A">
            <w:pPr>
              <w:rPr>
                <w:rFonts w:cstheme="minorHAnsi"/>
                <w:sz w:val="21"/>
                <w:szCs w:val="21"/>
              </w:rPr>
            </w:pPr>
          </w:p>
        </w:tc>
        <w:tc>
          <w:tcPr>
            <w:tcW w:w="1440" w:type="dxa"/>
            <w:vAlign w:val="center"/>
          </w:tcPr>
          <w:p w14:paraId="1F9B9E8A" w14:textId="77777777" w:rsidR="007D277A" w:rsidRPr="00206D77" w:rsidRDefault="007D277A" w:rsidP="00BF7D7A">
            <w:pPr>
              <w:rPr>
                <w:rFonts w:cstheme="minorHAnsi"/>
                <w:sz w:val="21"/>
                <w:szCs w:val="21"/>
              </w:rPr>
            </w:pPr>
          </w:p>
        </w:tc>
        <w:tc>
          <w:tcPr>
            <w:tcW w:w="3516" w:type="dxa"/>
            <w:vAlign w:val="center"/>
          </w:tcPr>
          <w:p w14:paraId="312A40B2" w14:textId="043C7D32" w:rsidR="007D277A" w:rsidRPr="00206D77" w:rsidRDefault="007D277A" w:rsidP="00BF7D7A">
            <w:pPr>
              <w:rPr>
                <w:rFonts w:cstheme="minorHAnsi"/>
                <w:sz w:val="21"/>
                <w:szCs w:val="21"/>
              </w:rPr>
            </w:pPr>
          </w:p>
        </w:tc>
      </w:tr>
      <w:tr w:rsidR="003860CC" w:rsidRPr="00B0429C" w14:paraId="32E8CDA2" w14:textId="77777777" w:rsidTr="00433164">
        <w:trPr>
          <w:trHeight w:val="350"/>
        </w:trPr>
        <w:tc>
          <w:tcPr>
            <w:tcW w:w="6117" w:type="dxa"/>
            <w:vAlign w:val="center"/>
          </w:tcPr>
          <w:p w14:paraId="5D5F877D" w14:textId="64378978" w:rsidR="007D277A" w:rsidRPr="0017254D" w:rsidRDefault="007D277A" w:rsidP="00433164">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vAlign w:val="center"/>
          </w:tcPr>
          <w:p w14:paraId="34DDAC3D" w14:textId="6438604E" w:rsidR="007D277A" w:rsidRPr="00206D77" w:rsidRDefault="0076514F" w:rsidP="00433164">
            <w:pPr>
              <w:rPr>
                <w:rFonts w:cstheme="minorHAnsi"/>
                <w:sz w:val="21"/>
                <w:szCs w:val="21"/>
              </w:rPr>
            </w:pPr>
            <w:r>
              <w:rPr>
                <w:rFonts w:cstheme="minorHAnsi"/>
                <w:sz w:val="21"/>
                <w:szCs w:val="21"/>
              </w:rPr>
              <w:t>$</w:t>
            </w:r>
            <w:r w:rsidR="0022383E">
              <w:rPr>
                <w:rFonts w:cstheme="minorHAnsi"/>
                <w:sz w:val="21"/>
                <w:szCs w:val="21"/>
              </w:rPr>
              <w:t>93</w:t>
            </w:r>
            <w:r w:rsidR="000A19B5">
              <w:rPr>
                <w:rFonts w:cstheme="minorHAnsi"/>
                <w:sz w:val="21"/>
                <w:szCs w:val="21"/>
              </w:rPr>
              <w:t>,</w:t>
            </w:r>
            <w:r w:rsidR="0022383E">
              <w:rPr>
                <w:rFonts w:cstheme="minorHAnsi"/>
                <w:sz w:val="21"/>
                <w:szCs w:val="21"/>
              </w:rPr>
              <w:t>855</w:t>
            </w:r>
          </w:p>
        </w:tc>
        <w:tc>
          <w:tcPr>
            <w:tcW w:w="1440" w:type="dxa"/>
            <w:vAlign w:val="center"/>
          </w:tcPr>
          <w:p w14:paraId="15FC4F6C" w14:textId="43F89179" w:rsidR="007D277A" w:rsidRPr="00206D77" w:rsidRDefault="00327F43" w:rsidP="00433164">
            <w:pPr>
              <w:rPr>
                <w:rFonts w:cstheme="minorHAnsi"/>
                <w:sz w:val="21"/>
                <w:szCs w:val="21"/>
              </w:rPr>
            </w:pPr>
            <w:r>
              <w:rPr>
                <w:rFonts w:cstheme="minorHAnsi"/>
                <w:sz w:val="21"/>
                <w:szCs w:val="21"/>
              </w:rPr>
              <w:t>$</w:t>
            </w:r>
            <w:r w:rsidR="00F774E3">
              <w:rPr>
                <w:rFonts w:cstheme="minorHAnsi"/>
                <w:sz w:val="21"/>
                <w:szCs w:val="21"/>
              </w:rPr>
              <w:t>1,185</w:t>
            </w:r>
          </w:p>
        </w:tc>
        <w:tc>
          <w:tcPr>
            <w:tcW w:w="1440" w:type="dxa"/>
            <w:vAlign w:val="center"/>
          </w:tcPr>
          <w:p w14:paraId="02D58DF5" w14:textId="77777777" w:rsidR="007D277A" w:rsidRPr="00206D77" w:rsidRDefault="007D277A" w:rsidP="00433164">
            <w:pPr>
              <w:rPr>
                <w:rFonts w:cstheme="minorHAnsi"/>
                <w:sz w:val="21"/>
                <w:szCs w:val="21"/>
              </w:rPr>
            </w:pPr>
          </w:p>
        </w:tc>
        <w:tc>
          <w:tcPr>
            <w:tcW w:w="3516" w:type="dxa"/>
            <w:vAlign w:val="center"/>
          </w:tcPr>
          <w:p w14:paraId="3725743B" w14:textId="301DD087" w:rsidR="007D277A" w:rsidRPr="00206D77" w:rsidRDefault="007D277A" w:rsidP="00433164">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BF7D7A">
        <w:trPr>
          <w:trHeight w:val="350"/>
        </w:trPr>
        <w:tc>
          <w:tcPr>
            <w:tcW w:w="6117" w:type="dxa"/>
            <w:vAlign w:val="center"/>
          </w:tcPr>
          <w:p w14:paraId="3F1A5243" w14:textId="71BE2C52" w:rsidR="007D277A" w:rsidRPr="0017254D" w:rsidRDefault="002A7004" w:rsidP="00BF7D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vAlign w:val="center"/>
          </w:tcPr>
          <w:p w14:paraId="6FD2A69C" w14:textId="37916BE2" w:rsidR="007D277A" w:rsidRPr="00BF7D7A" w:rsidRDefault="00D71D1A" w:rsidP="00BF7D7A">
            <w:pPr>
              <w:rPr>
                <w:rFonts w:cstheme="minorHAnsi"/>
                <w:b/>
                <w:bCs/>
                <w:sz w:val="21"/>
                <w:szCs w:val="21"/>
              </w:rPr>
            </w:pPr>
            <w:r>
              <w:rPr>
                <w:rFonts w:cstheme="minorHAnsi"/>
                <w:b/>
                <w:bCs/>
                <w:sz w:val="21"/>
                <w:szCs w:val="21"/>
              </w:rPr>
              <w:t>$</w:t>
            </w:r>
            <w:r w:rsidR="000A19B5">
              <w:rPr>
                <w:rFonts w:cstheme="minorHAnsi"/>
                <w:b/>
                <w:bCs/>
                <w:sz w:val="21"/>
                <w:szCs w:val="21"/>
              </w:rPr>
              <w:t>152,643</w:t>
            </w:r>
          </w:p>
        </w:tc>
        <w:tc>
          <w:tcPr>
            <w:tcW w:w="1440" w:type="dxa"/>
            <w:vAlign w:val="center"/>
          </w:tcPr>
          <w:p w14:paraId="713D332E" w14:textId="7C51F57D" w:rsidR="007D277A" w:rsidRPr="00206D77" w:rsidRDefault="00D71D1A" w:rsidP="00BF7D7A">
            <w:pPr>
              <w:rPr>
                <w:rFonts w:cstheme="minorHAnsi"/>
                <w:b/>
                <w:bCs/>
                <w:sz w:val="21"/>
                <w:szCs w:val="21"/>
              </w:rPr>
            </w:pPr>
            <w:r>
              <w:rPr>
                <w:rFonts w:cstheme="minorHAnsi"/>
                <w:b/>
                <w:bCs/>
                <w:sz w:val="21"/>
                <w:szCs w:val="21"/>
              </w:rPr>
              <w:t>$1,185</w:t>
            </w:r>
          </w:p>
        </w:tc>
        <w:tc>
          <w:tcPr>
            <w:tcW w:w="1440" w:type="dxa"/>
            <w:vAlign w:val="center"/>
          </w:tcPr>
          <w:p w14:paraId="1FC8414E" w14:textId="77777777" w:rsidR="007D277A" w:rsidRPr="00206D77" w:rsidRDefault="007D277A" w:rsidP="00BF7D7A">
            <w:pPr>
              <w:rPr>
                <w:rFonts w:cstheme="minorHAnsi"/>
                <w:b/>
                <w:bCs/>
                <w:sz w:val="21"/>
                <w:szCs w:val="21"/>
              </w:rPr>
            </w:pPr>
          </w:p>
        </w:tc>
        <w:tc>
          <w:tcPr>
            <w:tcW w:w="3516" w:type="dxa"/>
            <w:shd w:val="clear" w:color="auto" w:fill="7F7F7F" w:themeFill="text1" w:themeFillTint="80"/>
            <w:vAlign w:val="center"/>
          </w:tcPr>
          <w:p w14:paraId="7F4E9971" w14:textId="0A0C954C" w:rsidR="007D277A" w:rsidRPr="00206D77" w:rsidRDefault="007D277A" w:rsidP="00BF7D7A">
            <w:pPr>
              <w:rPr>
                <w:rFonts w:cstheme="minorHAnsi"/>
                <w:sz w:val="21"/>
                <w:szCs w:val="21"/>
              </w:rPr>
            </w:pPr>
          </w:p>
        </w:tc>
      </w:tr>
      <w:tr w:rsidR="007D277A" w:rsidRPr="00B0429C" w14:paraId="353B87B4" w14:textId="77777777" w:rsidTr="00BF7D7A">
        <w:trPr>
          <w:trHeight w:val="350"/>
        </w:trPr>
        <w:tc>
          <w:tcPr>
            <w:tcW w:w="6117" w:type="dxa"/>
            <w:vAlign w:val="center"/>
          </w:tcPr>
          <w:p w14:paraId="0FFAA1EE" w14:textId="50636930" w:rsidR="007D277A" w:rsidRPr="0017254D" w:rsidDel="00217655" w:rsidRDefault="007D277A" w:rsidP="00BF7D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vAlign w:val="center"/>
          </w:tcPr>
          <w:p w14:paraId="50E9D274" w14:textId="2F188006" w:rsidR="007D277A" w:rsidRPr="00616126" w:rsidRDefault="00D71D1A" w:rsidP="00BF7D7A">
            <w:pPr>
              <w:rPr>
                <w:rFonts w:cstheme="minorHAnsi"/>
                <w:b/>
                <w:bCs/>
                <w:sz w:val="21"/>
                <w:szCs w:val="21"/>
              </w:rPr>
            </w:pPr>
            <w:r>
              <w:rPr>
                <w:rFonts w:cstheme="minorHAnsi"/>
                <w:b/>
                <w:bCs/>
                <w:sz w:val="21"/>
                <w:szCs w:val="21"/>
              </w:rPr>
              <w:t>$</w:t>
            </w:r>
            <w:r w:rsidR="000A19B5">
              <w:rPr>
                <w:rFonts w:cstheme="minorHAnsi"/>
                <w:b/>
                <w:bCs/>
                <w:sz w:val="21"/>
                <w:szCs w:val="21"/>
              </w:rPr>
              <w:t>153,828</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w:t>
      </w:r>
      <w:bookmarkStart w:id="0" w:name="_GoBack"/>
      <w:bookmarkEnd w:id="0"/>
      <w:r w:rsidR="00B36228" w:rsidRPr="001F229A">
        <w:t>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0A19B5">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0A19B5">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57DC1"/>
    <w:rsid w:val="00061E05"/>
    <w:rsid w:val="000635B8"/>
    <w:rsid w:val="0006528A"/>
    <w:rsid w:val="00066473"/>
    <w:rsid w:val="000702F8"/>
    <w:rsid w:val="00071431"/>
    <w:rsid w:val="0007146B"/>
    <w:rsid w:val="0007198F"/>
    <w:rsid w:val="00073D55"/>
    <w:rsid w:val="00073F91"/>
    <w:rsid w:val="000810A6"/>
    <w:rsid w:val="000856F4"/>
    <w:rsid w:val="000919C5"/>
    <w:rsid w:val="00094DF2"/>
    <w:rsid w:val="000967FA"/>
    <w:rsid w:val="000A19B5"/>
    <w:rsid w:val="000A382C"/>
    <w:rsid w:val="000B52F3"/>
    <w:rsid w:val="000B53B6"/>
    <w:rsid w:val="000C3009"/>
    <w:rsid w:val="000C6A22"/>
    <w:rsid w:val="000D1815"/>
    <w:rsid w:val="000D43B2"/>
    <w:rsid w:val="000E1DA9"/>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3727E"/>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2E46"/>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383E"/>
    <w:rsid w:val="00224EC8"/>
    <w:rsid w:val="00225075"/>
    <w:rsid w:val="00226E65"/>
    <w:rsid w:val="0022768D"/>
    <w:rsid w:val="00227E95"/>
    <w:rsid w:val="00227E9E"/>
    <w:rsid w:val="00240D3F"/>
    <w:rsid w:val="00244823"/>
    <w:rsid w:val="002524F6"/>
    <w:rsid w:val="00253D31"/>
    <w:rsid w:val="00260BB2"/>
    <w:rsid w:val="00261158"/>
    <w:rsid w:val="00263224"/>
    <w:rsid w:val="00263FE7"/>
    <w:rsid w:val="0026462F"/>
    <w:rsid w:val="0027040E"/>
    <w:rsid w:val="002738FD"/>
    <w:rsid w:val="00275E8A"/>
    <w:rsid w:val="00280712"/>
    <w:rsid w:val="002831E3"/>
    <w:rsid w:val="00283A50"/>
    <w:rsid w:val="00284183"/>
    <w:rsid w:val="0028672E"/>
    <w:rsid w:val="00290460"/>
    <w:rsid w:val="002964BF"/>
    <w:rsid w:val="002964D5"/>
    <w:rsid w:val="002A00ED"/>
    <w:rsid w:val="002A22B4"/>
    <w:rsid w:val="002A2F33"/>
    <w:rsid w:val="002A7004"/>
    <w:rsid w:val="002B049D"/>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04686"/>
    <w:rsid w:val="00312F1F"/>
    <w:rsid w:val="00314EF3"/>
    <w:rsid w:val="00314FF6"/>
    <w:rsid w:val="00327F43"/>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C6D1F"/>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8EE"/>
    <w:rsid w:val="00424E63"/>
    <w:rsid w:val="00425A94"/>
    <w:rsid w:val="004263BA"/>
    <w:rsid w:val="00431DE2"/>
    <w:rsid w:val="00433164"/>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44C8A"/>
    <w:rsid w:val="00550AE1"/>
    <w:rsid w:val="00552C8A"/>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D1A2F"/>
    <w:rsid w:val="005E06ED"/>
    <w:rsid w:val="005F2A9A"/>
    <w:rsid w:val="005F39F6"/>
    <w:rsid w:val="005F3BF8"/>
    <w:rsid w:val="00600CBD"/>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7BCE"/>
    <w:rsid w:val="006603DE"/>
    <w:rsid w:val="006618EA"/>
    <w:rsid w:val="00663D2B"/>
    <w:rsid w:val="0066563E"/>
    <w:rsid w:val="00673746"/>
    <w:rsid w:val="0067743A"/>
    <w:rsid w:val="00690F6F"/>
    <w:rsid w:val="00691B6C"/>
    <w:rsid w:val="00693CE6"/>
    <w:rsid w:val="006978A8"/>
    <w:rsid w:val="006A3710"/>
    <w:rsid w:val="006A54E9"/>
    <w:rsid w:val="006A6CE7"/>
    <w:rsid w:val="006C1225"/>
    <w:rsid w:val="006C1296"/>
    <w:rsid w:val="006C1D63"/>
    <w:rsid w:val="006E1A26"/>
    <w:rsid w:val="006E2147"/>
    <w:rsid w:val="006E52B4"/>
    <w:rsid w:val="006F088D"/>
    <w:rsid w:val="006F35B7"/>
    <w:rsid w:val="006F48AF"/>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514F"/>
    <w:rsid w:val="00766F4C"/>
    <w:rsid w:val="007773AD"/>
    <w:rsid w:val="00781CA5"/>
    <w:rsid w:val="00784400"/>
    <w:rsid w:val="00796A1D"/>
    <w:rsid w:val="00796B19"/>
    <w:rsid w:val="007C582C"/>
    <w:rsid w:val="007D1DB4"/>
    <w:rsid w:val="007D277A"/>
    <w:rsid w:val="007D70DF"/>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3F5A"/>
    <w:rsid w:val="00844D5A"/>
    <w:rsid w:val="00844E33"/>
    <w:rsid w:val="00845A8F"/>
    <w:rsid w:val="00850F18"/>
    <w:rsid w:val="008530EB"/>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789"/>
    <w:rsid w:val="00993C62"/>
    <w:rsid w:val="00994403"/>
    <w:rsid w:val="0099699B"/>
    <w:rsid w:val="009A7859"/>
    <w:rsid w:val="009B04E9"/>
    <w:rsid w:val="009B2233"/>
    <w:rsid w:val="009B393C"/>
    <w:rsid w:val="009B7875"/>
    <w:rsid w:val="009C12C6"/>
    <w:rsid w:val="009C2A1A"/>
    <w:rsid w:val="009C3FE0"/>
    <w:rsid w:val="009C4474"/>
    <w:rsid w:val="009C4A6A"/>
    <w:rsid w:val="009C7292"/>
    <w:rsid w:val="009D0A7F"/>
    <w:rsid w:val="009D67E6"/>
    <w:rsid w:val="009E749B"/>
    <w:rsid w:val="009F097E"/>
    <w:rsid w:val="009F0E2E"/>
    <w:rsid w:val="009F15E6"/>
    <w:rsid w:val="009F4072"/>
    <w:rsid w:val="00A028B7"/>
    <w:rsid w:val="00A038E4"/>
    <w:rsid w:val="00A0456B"/>
    <w:rsid w:val="00A0569D"/>
    <w:rsid w:val="00A0792E"/>
    <w:rsid w:val="00A126DB"/>
    <w:rsid w:val="00A15674"/>
    <w:rsid w:val="00A157AE"/>
    <w:rsid w:val="00A16419"/>
    <w:rsid w:val="00A16FC4"/>
    <w:rsid w:val="00A202DC"/>
    <w:rsid w:val="00A206BF"/>
    <w:rsid w:val="00A20975"/>
    <w:rsid w:val="00A33698"/>
    <w:rsid w:val="00A347A0"/>
    <w:rsid w:val="00A374C2"/>
    <w:rsid w:val="00A42029"/>
    <w:rsid w:val="00A43088"/>
    <w:rsid w:val="00A51473"/>
    <w:rsid w:val="00A51945"/>
    <w:rsid w:val="00A51E00"/>
    <w:rsid w:val="00A5234A"/>
    <w:rsid w:val="00A61A6B"/>
    <w:rsid w:val="00A66CC7"/>
    <w:rsid w:val="00A732D1"/>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1A68"/>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D7A"/>
    <w:rsid w:val="00BF7E56"/>
    <w:rsid w:val="00C000BB"/>
    <w:rsid w:val="00C02A1A"/>
    <w:rsid w:val="00C0663C"/>
    <w:rsid w:val="00C06CB5"/>
    <w:rsid w:val="00C07C6A"/>
    <w:rsid w:val="00C10929"/>
    <w:rsid w:val="00C17DB2"/>
    <w:rsid w:val="00C232B8"/>
    <w:rsid w:val="00C24AA9"/>
    <w:rsid w:val="00C2600B"/>
    <w:rsid w:val="00C27857"/>
    <w:rsid w:val="00C312A1"/>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2F7C"/>
    <w:rsid w:val="00C87A49"/>
    <w:rsid w:val="00C90359"/>
    <w:rsid w:val="00CA06E9"/>
    <w:rsid w:val="00CA2C4A"/>
    <w:rsid w:val="00CA33D7"/>
    <w:rsid w:val="00CB146E"/>
    <w:rsid w:val="00CB3812"/>
    <w:rsid w:val="00CB555B"/>
    <w:rsid w:val="00CB65B2"/>
    <w:rsid w:val="00CC04C6"/>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1D1A"/>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774E3"/>
    <w:rsid w:val="00F819C5"/>
    <w:rsid w:val="00F84F60"/>
    <w:rsid w:val="00F857B5"/>
    <w:rsid w:val="00F876D8"/>
    <w:rsid w:val="00F90116"/>
    <w:rsid w:val="00F91759"/>
    <w:rsid w:val="00F94D08"/>
    <w:rsid w:val="00F95BAB"/>
    <w:rsid w:val="00F971C1"/>
    <w:rsid w:val="00FA7FCC"/>
    <w:rsid w:val="00FB0541"/>
    <w:rsid w:val="00FB390A"/>
    <w:rsid w:val="00FC1160"/>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2021-04-01T00:46:00Z</dcterms:created>
  <dcterms:modified xsi:type="dcterms:W3CDTF">2021-04-01T00:46:00Z</dcterms:modified>
  <cp:contentStatus/>
</cp:coreProperties>
</file>